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5AF79" w14:textId="73DD8284" w:rsidR="007B1B77" w:rsidRDefault="00D27008">
      <w:pPr>
        <w:pStyle w:val="a3"/>
        <w:tabs>
          <w:tab w:val="left" w:pos="5543"/>
        </w:tabs>
        <w:spacing w:before="5"/>
        <w:rPr>
          <w:rFonts w:eastAsia="宋体"/>
          <w:lang w:eastAsia="zh-CN"/>
        </w:rPr>
      </w:pPr>
      <w:bookmarkStart w:id="0" w:name="_Toc211144071"/>
      <w:bookmarkStart w:id="1" w:name="_Toc69915423"/>
      <w:bookmarkStart w:id="2" w:name="_Toc69823301"/>
      <w:r>
        <w:rPr>
          <w:rFonts w:hint="eastAsia"/>
          <w:noProof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 wp14:anchorId="163F8EEF" wp14:editId="730BADDA">
            <wp:simplePos x="0" y="0"/>
            <wp:positionH relativeFrom="column">
              <wp:posOffset>-10795</wp:posOffset>
            </wp:positionH>
            <wp:positionV relativeFrom="paragraph">
              <wp:posOffset>-83185</wp:posOffset>
            </wp:positionV>
            <wp:extent cx="873125" cy="883920"/>
            <wp:effectExtent l="0" t="0" r="317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7647" r="82362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1C726" wp14:editId="5A404B87">
                <wp:simplePos x="0" y="0"/>
                <wp:positionH relativeFrom="column">
                  <wp:posOffset>3141663</wp:posOffset>
                </wp:positionH>
                <wp:positionV relativeFrom="paragraph">
                  <wp:posOffset>-82551</wp:posOffset>
                </wp:positionV>
                <wp:extent cx="2752725" cy="900113"/>
                <wp:effectExtent l="0" t="0" r="28575" b="14605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00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8F8D98" w14:textId="77777777" w:rsidR="007B1B77" w:rsidRPr="00D27008" w:rsidRDefault="009A0065" w:rsidP="00D27008">
                            <w:pPr>
                              <w:pStyle w:val="a3"/>
                              <w:tabs>
                                <w:tab w:val="left" w:pos="5543"/>
                              </w:tabs>
                              <w:spacing w:before="5"/>
                              <w:ind w:left="0"/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eastAsia="黑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Jiangsu </w:t>
                            </w: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>University</w:t>
                            </w:r>
                            <w:r w:rsidRPr="00D27008"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 of Science and Technology</w:t>
                            </w:r>
                          </w:p>
                          <w:p w14:paraId="2937A3BD" w14:textId="1FA68272" w:rsidR="007B1B77" w:rsidRPr="00D27008" w:rsidRDefault="009A0065" w:rsidP="00D27008">
                            <w:pPr>
                              <w:pStyle w:val="a3"/>
                              <w:tabs>
                                <w:tab w:val="left" w:pos="5543"/>
                              </w:tabs>
                              <w:ind w:left="0"/>
                              <w:rPr>
                                <w:rFonts w:eastAsiaTheme="minorEastAsia" w:cs="Arial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27008">
                              <w:rPr>
                                <w:rFonts w:cs="Arial"/>
                                <w:spacing w:val="-4"/>
                                <w:sz w:val="18"/>
                                <w:szCs w:val="18"/>
                              </w:rPr>
                              <w:t>Testing</w:t>
                            </w:r>
                            <w:r w:rsidRPr="00D27008">
                              <w:rPr>
                                <w:rFonts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cs="Arial"/>
                                <w:spacing w:val="-3"/>
                                <w:sz w:val="18"/>
                                <w:szCs w:val="18"/>
                              </w:rPr>
                              <w:t>Center</w:t>
                            </w:r>
                            <w:r w:rsidR="00D27008">
                              <w:rPr>
                                <w:rFonts w:eastAsiaTheme="minorEastAsia" w:cs="Arial" w:hint="eastAsia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of </w:t>
                            </w:r>
                          </w:p>
                          <w:p w14:paraId="569140E2" w14:textId="6CB69CE1" w:rsidR="007B1B77" w:rsidRPr="00D27008" w:rsidRDefault="00D27008" w:rsidP="00D27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School</w:t>
                            </w:r>
                            <w:r w:rsidR="009A0065"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of Civil Engineering</w:t>
                            </w:r>
                            <w:r w:rsidR="009A0065" w:rsidRPr="00D27008"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9A0065"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and Architecture</w:t>
                            </w:r>
                          </w:p>
                          <w:p w14:paraId="1D72F2EC" w14:textId="41C3FBC8" w:rsidR="007B1B77" w:rsidRPr="00D27008" w:rsidRDefault="009A0065" w:rsidP="00D27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No.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666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Changhui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Road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,</w:t>
                            </w:r>
                            <w:r w:rsidR="00D27008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Dantu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New District,</w:t>
                            </w:r>
                            <w:r w:rsidR="00D27008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Zhengjiang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,</w:t>
                            </w:r>
                            <w:r w:rsidR="00D27008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F1C726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247.4pt;margin-top:-6.5pt;width:216.75pt;height:7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" strokecolor="white">
                <v:textbox>
                  <w:txbxContent>
                    <w:p w14:paraId="078F8D98" w14:textId="77777777" w:rsidR="007B1B77" w:rsidRPr="00D27008" w:rsidRDefault="009A0065" w:rsidP="00D27008">
                      <w:pPr>
                        <w:pStyle w:val="a3"/>
                        <w:tabs>
                          <w:tab w:val="left" w:pos="5543"/>
                        </w:tabs>
                        <w:spacing w:before="5"/>
                        <w:ind w:left="0"/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eastAsia="黑体" w:cs="Arial"/>
                          <w:sz w:val="18"/>
                          <w:szCs w:val="18"/>
                          <w:lang w:eastAsia="zh-CN"/>
                        </w:rPr>
                        <w:t xml:space="preserve">Jiangsu </w:t>
                      </w: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>University</w:t>
                      </w:r>
                      <w:r w:rsidRPr="00D27008"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  <w:t xml:space="preserve"> of Science and Technology</w:t>
                      </w:r>
                    </w:p>
                    <w:p w14:paraId="2937A3BD" w14:textId="1FA68272" w:rsidR="007B1B77" w:rsidRPr="00D27008" w:rsidRDefault="009A0065" w:rsidP="00D27008">
                      <w:pPr>
                        <w:pStyle w:val="a3"/>
                        <w:tabs>
                          <w:tab w:val="left" w:pos="5543"/>
                        </w:tabs>
                        <w:ind w:left="0"/>
                        <w:rPr>
                          <w:rFonts w:eastAsiaTheme="minorEastAsia" w:cs="Arial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 xml:space="preserve">The </w:t>
                      </w:r>
                      <w:r w:rsidRPr="00D27008">
                        <w:rPr>
                          <w:rFonts w:cs="Arial"/>
                          <w:spacing w:val="-4"/>
                          <w:sz w:val="18"/>
                          <w:szCs w:val="18"/>
                        </w:rPr>
                        <w:t>Testing</w:t>
                      </w:r>
                      <w:r w:rsidRPr="00D27008">
                        <w:rPr>
                          <w:rFonts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cs="Arial"/>
                          <w:spacing w:val="-3"/>
                          <w:sz w:val="18"/>
                          <w:szCs w:val="18"/>
                        </w:rPr>
                        <w:t>Center</w:t>
                      </w:r>
                      <w:r w:rsidR="00D27008">
                        <w:rPr>
                          <w:rFonts w:eastAsiaTheme="minorEastAsia" w:cs="Arial" w:hint="eastAsia"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of </w:t>
                      </w:r>
                    </w:p>
                    <w:p w14:paraId="569140E2" w14:textId="6CB69CE1" w:rsidR="007B1B77" w:rsidRPr="00D27008" w:rsidRDefault="00D27008" w:rsidP="00D27008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School</w:t>
                      </w:r>
                      <w:r w:rsidR="009A0065"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of Civil Engineering</w:t>
                      </w:r>
                      <w:r w:rsidR="009A0065" w:rsidRPr="00D27008">
                        <w:rPr>
                          <w:rFonts w:ascii="Arial" w:eastAsia="宋体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9A0065"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and Architecture</w:t>
                      </w:r>
                    </w:p>
                    <w:p w14:paraId="1D72F2EC" w14:textId="41C3FBC8" w:rsidR="007B1B77" w:rsidRPr="00D27008" w:rsidRDefault="009A0065" w:rsidP="00D27008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No.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666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Changhui Road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,</w:t>
                      </w:r>
                      <w:r w:rsidR="00D27008"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Dantu New District,</w:t>
                      </w:r>
                      <w:r w:rsidR="00D27008"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Zhengjiang,</w:t>
                      </w:r>
                      <w:r w:rsidR="00D27008"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212100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E6825" wp14:editId="13E4FE56">
                <wp:simplePos x="0" y="0"/>
                <wp:positionH relativeFrom="column">
                  <wp:posOffset>850900</wp:posOffset>
                </wp:positionH>
                <wp:positionV relativeFrom="paragraph">
                  <wp:posOffset>-6350</wp:posOffset>
                </wp:positionV>
                <wp:extent cx="2254885" cy="737870"/>
                <wp:effectExtent l="0" t="0" r="0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F7A53BB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江苏科技大学</w:t>
                            </w:r>
                          </w:p>
                          <w:p w14:paraId="52EAF863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土木工程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与建筑</w:t>
                            </w: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学院实验中心</w:t>
                            </w:r>
                          </w:p>
                          <w:p w14:paraId="1B47C46F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中国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镇江丹徒新</w:t>
                            </w:r>
                            <w:proofErr w:type="gramStart"/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区长晖路666号</w:t>
                            </w:r>
                            <w:proofErr w:type="gramEnd"/>
                          </w:p>
                          <w:p w14:paraId="2B47A154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邮政编码：212100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E6825" id="文本框 6" o:spid="_x0000_s1027" type="#_x0000_t202" style="position:absolute;left:0;text-align:left;margin-left:67pt;margin-top:-.5pt;width:177.55pt;height:5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" stroked="f">
                <v:textbox>
                  <w:txbxContent>
                    <w:p w14:paraId="3F7A53BB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江苏科技大学</w:t>
                      </w:r>
                    </w:p>
                    <w:p w14:paraId="52EAF863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土木工程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与建筑</w:t>
                      </w: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学院实验中心</w:t>
                      </w:r>
                    </w:p>
                    <w:p w14:paraId="1B47C46F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中国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镇江丹徒新区长晖路666号</w:t>
                      </w:r>
                    </w:p>
                    <w:p w14:paraId="2B47A154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邮政编码：212100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r w:rsidR="009A0065">
        <w:rPr>
          <w:rFonts w:ascii="黑体" w:eastAsia="黑体" w:hAnsi="黑体" w:cs="黑体"/>
          <w:w w:val="95"/>
        </w:rPr>
        <w:tab/>
      </w:r>
    </w:p>
    <w:p w14:paraId="4C59AE44" w14:textId="77777777" w:rsidR="007B1B77" w:rsidRDefault="009A0065">
      <w:pPr>
        <w:pStyle w:val="a3"/>
        <w:tabs>
          <w:tab w:val="left" w:pos="5543"/>
        </w:tabs>
        <w:spacing w:before="5"/>
        <w:ind w:left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14:paraId="277F4377" w14:textId="77777777" w:rsidR="007B1B77" w:rsidRDefault="009A0065">
      <w:pPr>
        <w:pStyle w:val="a3"/>
        <w:tabs>
          <w:tab w:val="left" w:pos="5543"/>
        </w:tabs>
        <w:rPr>
          <w:b w:val="0"/>
          <w:bCs w:val="0"/>
        </w:rPr>
      </w:pPr>
      <w:r>
        <w:rPr>
          <w:rFonts w:ascii="黑体" w:eastAsia="黑体" w:hAnsi="黑体" w:cs="黑体"/>
          <w:w w:val="95"/>
        </w:rPr>
        <w:tab/>
      </w:r>
    </w:p>
    <w:p w14:paraId="584C0120" w14:textId="77777777" w:rsidR="007B1B77" w:rsidRDefault="007B1B77">
      <w:pPr>
        <w:pStyle w:val="a3"/>
        <w:spacing w:before="117"/>
        <w:ind w:left="5544"/>
        <w:rPr>
          <w:b w:val="0"/>
          <w:bCs w:val="0"/>
        </w:rPr>
      </w:pPr>
    </w:p>
    <w:p w14:paraId="5780C5C1" w14:textId="3A73C16B" w:rsidR="007B1B77" w:rsidRDefault="00D27008" w:rsidP="00D27008">
      <w:pPr>
        <w:pStyle w:val="a3"/>
        <w:tabs>
          <w:tab w:val="left" w:pos="5544"/>
        </w:tabs>
        <w:spacing w:before="55"/>
        <w:ind w:left="1807"/>
        <w:rPr>
          <w:rFonts w:ascii="黑体" w:eastAsia="黑体" w:hAnsi="黑体" w:cs="黑体"/>
          <w:lang w:eastAsia="zh-CN"/>
        </w:rPr>
      </w:pPr>
      <w:r>
        <w:rPr>
          <w:rFonts w:cs="Arial"/>
          <w:noProof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384A36" wp14:editId="15B71331">
                <wp:simplePos x="0" y="0"/>
                <wp:positionH relativeFrom="column">
                  <wp:posOffset>57458</wp:posOffset>
                </wp:positionH>
                <wp:positionV relativeFrom="paragraph">
                  <wp:posOffset>16304</wp:posOffset>
                </wp:positionV>
                <wp:extent cx="5894961" cy="45719"/>
                <wp:effectExtent l="0" t="0" r="10795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61" cy="45719"/>
                          <a:chOff x="0" y="0"/>
                          <a:chExt cx="8949" cy="27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3" y="13"/>
                            <a:ext cx="8922" cy="2"/>
                            <a:chOff x="13" y="13"/>
                            <a:chExt cx="8922" cy="2"/>
                          </a:xfrm>
                        </wpg:grpSpPr>
                        <wps:wsp>
                          <wps:cNvPr id="2" name="任意多边形 5"/>
                          <wps:cNvSpPr/>
                          <wps:spPr>
                            <a:xfrm>
                              <a:off x="13" y="13"/>
                              <a:ext cx="89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22">
                                  <a:moveTo>
                                    <a:pt x="0" y="0"/>
                                  </a:moveTo>
                                  <a:lnTo>
                                    <a:pt x="8922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2CEB26" id="组合 3" o:spid="_x0000_s1026" style="position:absolute;left:0;text-align:left;margin-left:4.5pt;margin-top:1.3pt;width:464.15pt;height:3.6pt;z-index:251663360" coordsize="894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">
                <v:group id="组合 4" o:spid="_x0000_s1027" style="position:absolute;left:13;top:13;width:8922;height:2" coordorigin="13,13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5" o:spid="_x0000_s1028" style="position:absolute;left:13;top:13;width:8922;height:2;visibility:visible;mso-wrap-style:square;v-text-anchor:top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" path="m,l8922,e" filled="f" strokecolor="red" strokeweight="1.32pt">
                    <v:path arrowok="t" textboxrect="0,0,8922,2"/>
                  </v:shape>
                </v:group>
              </v:group>
            </w:pict>
          </mc:Fallback>
        </mc:AlternateContent>
      </w:r>
      <w:r w:rsidR="009A0065">
        <w:rPr>
          <w:rFonts w:ascii="黑体" w:eastAsia="黑体" w:hAnsi="黑体" w:cs="黑体"/>
        </w:rPr>
        <w:tab/>
      </w:r>
    </w:p>
    <w:p w14:paraId="405927AE" w14:textId="77777777" w:rsidR="000C7D9D" w:rsidRDefault="000C7D9D" w:rsidP="00D27008">
      <w:pPr>
        <w:pStyle w:val="a3"/>
        <w:tabs>
          <w:tab w:val="left" w:pos="5544"/>
        </w:tabs>
        <w:spacing w:before="55"/>
        <w:ind w:left="1807"/>
        <w:rPr>
          <w:rFonts w:cs="Arial"/>
          <w:b w:val="0"/>
          <w:bCs w:val="0"/>
          <w:sz w:val="20"/>
          <w:szCs w:val="20"/>
          <w:lang w:eastAsia="zh-CN"/>
        </w:rPr>
      </w:pPr>
    </w:p>
    <w:p w14:paraId="51347A9C" w14:textId="1809ED5E" w:rsidR="00776470" w:rsidRPr="000C7D9D" w:rsidRDefault="000E49E9" w:rsidP="00776470">
      <w:pPr>
        <w:widowControl/>
        <w:jc w:val="center"/>
        <w:rPr>
          <w:rFonts w:ascii="黑体" w:eastAsia="黑体" w:hAnsi="黑体" w:cs="宋体"/>
          <w:b/>
          <w:sz w:val="36"/>
          <w:szCs w:val="36"/>
          <w:lang w:eastAsia="zh-CN"/>
        </w:rPr>
      </w:pPr>
      <w:r w:rsidRPr="000C7D9D">
        <w:rPr>
          <w:rFonts w:ascii="黑体" w:eastAsia="黑体" w:hAnsi="黑体" w:cs="宋体" w:hint="eastAsia"/>
          <w:b/>
          <w:sz w:val="36"/>
          <w:szCs w:val="36"/>
          <w:lang w:eastAsia="zh-CN"/>
        </w:rPr>
        <w:t>土木工程实验</w:t>
      </w:r>
      <w:r w:rsidR="006A0350" w:rsidRPr="000C7D9D">
        <w:rPr>
          <w:rFonts w:ascii="黑体" w:eastAsia="黑体" w:hAnsi="黑体" w:cs="宋体" w:hint="eastAsia"/>
          <w:b/>
          <w:sz w:val="36"/>
          <w:szCs w:val="36"/>
          <w:lang w:eastAsia="zh-CN"/>
        </w:rPr>
        <w:t>中心</w:t>
      </w:r>
      <w:r w:rsidR="00776470" w:rsidRPr="000C7D9D">
        <w:rPr>
          <w:rFonts w:ascii="黑体" w:eastAsia="黑体" w:hAnsi="黑体" w:cs="宋体" w:hint="eastAsia"/>
          <w:b/>
          <w:sz w:val="36"/>
          <w:szCs w:val="36"/>
          <w:lang w:eastAsia="zh-CN"/>
        </w:rPr>
        <w:t>开放</w:t>
      </w:r>
      <w:r w:rsidR="006A0350" w:rsidRPr="000C7D9D">
        <w:rPr>
          <w:rFonts w:ascii="黑体" w:eastAsia="黑体" w:hAnsi="黑体" w:cs="宋体"/>
          <w:b/>
          <w:sz w:val="36"/>
          <w:szCs w:val="36"/>
          <w:lang w:eastAsia="zh-CN"/>
        </w:rPr>
        <w:t>试验</w:t>
      </w:r>
      <w:r w:rsidR="00776470" w:rsidRPr="000C7D9D">
        <w:rPr>
          <w:rFonts w:ascii="黑体" w:eastAsia="黑体" w:hAnsi="黑体" w:cs="宋体" w:hint="eastAsia"/>
          <w:b/>
          <w:sz w:val="36"/>
          <w:szCs w:val="36"/>
          <w:lang w:eastAsia="zh-CN"/>
        </w:rPr>
        <w:t>管理</w:t>
      </w:r>
      <w:r w:rsidR="00776470" w:rsidRPr="000C7D9D">
        <w:rPr>
          <w:rFonts w:ascii="黑体" w:eastAsia="黑体" w:hAnsi="黑体" w:cs="宋体"/>
          <w:b/>
          <w:sz w:val="36"/>
          <w:szCs w:val="36"/>
          <w:lang w:eastAsia="zh-CN"/>
        </w:rPr>
        <w:t>流程</w:t>
      </w:r>
      <w:r w:rsidR="00CF4518">
        <w:rPr>
          <w:rFonts w:ascii="黑体" w:eastAsia="黑体" w:hAnsi="黑体" w:cs="宋体" w:hint="eastAsia"/>
          <w:b/>
          <w:sz w:val="36"/>
          <w:szCs w:val="36"/>
          <w:lang w:eastAsia="zh-CN"/>
        </w:rPr>
        <w:t>（试行）</w:t>
      </w:r>
    </w:p>
    <w:p w14:paraId="65DA4B03" w14:textId="77777777" w:rsidR="000E49E9" w:rsidRPr="00776470" w:rsidRDefault="000E49E9" w:rsidP="00776470">
      <w:pPr>
        <w:widowControl/>
        <w:jc w:val="center"/>
        <w:rPr>
          <w:rFonts w:ascii="黑体" w:eastAsia="黑体" w:hAnsi="黑体" w:cs="宋体"/>
          <w:b/>
          <w:sz w:val="32"/>
          <w:szCs w:val="32"/>
          <w:lang w:eastAsia="zh-CN"/>
        </w:rPr>
      </w:pPr>
    </w:p>
    <w:tbl>
      <w:tblPr>
        <w:tblW w:w="479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52"/>
        <w:gridCol w:w="5234"/>
        <w:gridCol w:w="1559"/>
      </w:tblGrid>
      <w:tr w:rsidR="000E49E9" w:rsidRPr="000E49E9" w14:paraId="5E82C7ED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35FFA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b/>
                <w:bCs/>
                <w:i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5B77D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b/>
                <w:bCs/>
                <w:iCs/>
                <w:sz w:val="24"/>
                <w:szCs w:val="24"/>
                <w:lang w:eastAsia="zh-CN"/>
              </w:rPr>
              <w:t>相关流程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CFCB2" w14:textId="77777777" w:rsidR="000E49E9" w:rsidRPr="00776470" w:rsidRDefault="000E49E9" w:rsidP="00776470">
            <w:pPr>
              <w:widowControl/>
              <w:ind w:firstLine="43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b/>
                <w:bCs/>
                <w:iCs/>
                <w:sz w:val="24"/>
                <w:szCs w:val="24"/>
                <w:lang w:eastAsia="zh-CN"/>
              </w:rPr>
              <w:t>内容说明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6FAAC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b/>
                <w:bCs/>
                <w:iCs/>
                <w:sz w:val="24"/>
                <w:szCs w:val="24"/>
                <w:lang w:eastAsia="zh-CN"/>
              </w:rPr>
              <w:t>相关材料</w:t>
            </w:r>
          </w:p>
        </w:tc>
      </w:tr>
      <w:tr w:rsidR="000E49E9" w:rsidRPr="000E49E9" w14:paraId="7741F67B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0C9AC" w14:textId="03132429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5B62F" w14:textId="7732CFD0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提交实验申请表和试验方案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AF5B9" w14:textId="47DA6580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申请表应有导师或研究项目负责人签字确认。试验方案中应包括：实验目的，试件数量，主要实验设备，试验仪器和实验时间安排等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1B371" w14:textId="53178F20" w:rsidR="000E49E9" w:rsidRPr="00776470" w:rsidRDefault="000E49E9" w:rsidP="00DA63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试验申请表</w:t>
            </w:r>
          </w:p>
        </w:tc>
      </w:tr>
      <w:tr w:rsidR="000E49E9" w:rsidRPr="000E49E9" w14:paraId="1D81C9F9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F802D" w14:textId="52F85391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535C9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签订协议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D2807" w14:textId="53C13489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试验方案经实验室审核通过后，试验申请表才可通过确认并由试验方同实验室签订试验项目协议，同时签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收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安全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须知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4ACA3" w14:textId="2F4A753C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安全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须知</w:t>
            </w:r>
          </w:p>
        </w:tc>
      </w:tr>
      <w:tr w:rsidR="000E49E9" w:rsidRPr="000E49E9" w14:paraId="28181D17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C23E6" w14:textId="07FE907F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A1BF3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安全教育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F1A9B" w14:textId="6CA5E320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实验室对参加试验的所有人员、试验外请工人进行安全教育，通过安全教育后方可开始试验。研究生进入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重装实验室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须戴好安全帽。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CAAA3" w14:textId="36094AA1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0E49E9" w:rsidRPr="000E49E9" w14:paraId="35E4B826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8357E" w14:textId="101DF506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8F711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时间安排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B2E47" w14:textId="11DE5908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实验室统一安排试验时间，并通知科研试验申请人开始进行试验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CA3A9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试验安排表</w:t>
            </w:r>
          </w:p>
        </w:tc>
      </w:tr>
      <w:tr w:rsidR="000E49E9" w:rsidRPr="000E49E9" w14:paraId="2126059D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0AE20" w14:textId="072DC230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4CA28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耗材领用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C33C8" w14:textId="17949942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试验耗材由科研试验申请人自行购买。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BB2B91" w14:textId="4C9EBB76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0E49E9" w:rsidRPr="000E49E9" w14:paraId="0120D044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6C330" w14:textId="22B7AB22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ADDEE" w14:textId="4605C16D" w:rsidR="000E49E9" w:rsidRPr="00776470" w:rsidRDefault="000E49E9" w:rsidP="000E49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仪器设备和工具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借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用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0D6F7" w14:textId="5A0BA379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试验用仪器设备和工具，由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试验申请人办理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手续，需要经过</w:t>
            </w:r>
            <w:r w:rsidR="0040261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中心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审批后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方可办理借用手续。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3A3F7" w14:textId="3BAC4246" w:rsidR="000E49E9" w:rsidRPr="00776470" w:rsidRDefault="000E49E9" w:rsidP="00DA63D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仪器设备借用</w:t>
            </w: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表</w:t>
            </w:r>
          </w:p>
        </w:tc>
      </w:tr>
      <w:tr w:rsidR="000E49E9" w:rsidRPr="000E49E9" w14:paraId="32EE9D18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C4839" w14:textId="6D3A8747" w:rsidR="000E49E9" w:rsidRPr="00776470" w:rsidRDefault="000E49E9" w:rsidP="00506AC6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B8428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试验过程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9B704" w14:textId="078E6C60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首个试验开始前研究生导师必须到场；试验所用大型和贵重设备由实验室工作人员操作；试验中需要加工的特殊设备，由试验者自行加工。如果试验申请人需要外请工人，则必须</w:t>
            </w:r>
            <w:bookmarkStart w:id="3" w:name="_GoBack"/>
            <w:bookmarkEnd w:id="3"/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经过实验室安全培训</w:t>
            </w:r>
            <w:r w:rsidR="00F55C5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，特殊工种</w:t>
            </w:r>
            <w:r w:rsidR="00C1510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须</w:t>
            </w:r>
            <w:r w:rsidR="00F55C5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持证上岗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EEF0C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 </w:t>
            </w:r>
          </w:p>
        </w:tc>
      </w:tr>
      <w:tr w:rsidR="000E49E9" w:rsidRPr="000E49E9" w14:paraId="4B74340D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D709F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64181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仪器设备和工具归还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BBF1D" w14:textId="4BC96BDB" w:rsidR="000E49E9" w:rsidRPr="00776470" w:rsidRDefault="000E49E9" w:rsidP="000E49E9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试验结束一周内，归还借用的仪器设备和工具，逾期不还者实验室将不再安排其以后的试验。借用期间仪器和工具损坏或丢失均由借用人负责赔偿。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4F9FCA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 </w:t>
            </w:r>
          </w:p>
        </w:tc>
      </w:tr>
      <w:tr w:rsidR="000E49E9" w:rsidRPr="000E49E9" w14:paraId="7697D4FA" w14:textId="77777777" w:rsidTr="000E49E9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FB43D" w14:textId="0B5CD1D8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E49E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22873" w14:textId="77777777" w:rsidR="000E49E9" w:rsidRPr="00776470" w:rsidRDefault="000E49E9" w:rsidP="0077647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试验报告和资料</w:t>
            </w:r>
          </w:p>
        </w:tc>
        <w:tc>
          <w:tcPr>
            <w:tcW w:w="2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6CEFF" w14:textId="515D58E7" w:rsidR="000E49E9" w:rsidRPr="00776470" w:rsidRDefault="000E49E9" w:rsidP="000C7D9D">
            <w:pPr>
              <w:widowControl/>
              <w:spacing w:line="288" w:lineRule="auto"/>
              <w:ind w:firstLine="318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试验完成后，实验者须向实验室提供试验的典型照片、录像和论文或试验报告</w:t>
            </w:r>
            <w:r w:rsidR="000C7D9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</w:t>
            </w: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用于实验室宣传和存档。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FE9C6" w14:textId="70667565" w:rsidR="000E49E9" w:rsidRPr="00776470" w:rsidRDefault="000E49E9" w:rsidP="000C7D9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647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试验</w:t>
            </w:r>
            <w:r w:rsidR="000C7D9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过程资料</w:t>
            </w:r>
          </w:p>
        </w:tc>
      </w:tr>
    </w:tbl>
    <w:p w14:paraId="516E70FF" w14:textId="4ECE08CD" w:rsidR="007B1B77" w:rsidRPr="00C45A74" w:rsidRDefault="007B1B77" w:rsidP="00C45A74">
      <w:pPr>
        <w:spacing w:before="76"/>
        <w:ind w:left="40"/>
        <w:rPr>
          <w:rFonts w:ascii="Times New Roman" w:eastAsiaTheme="minorEastAsia"/>
          <w:sz w:val="18"/>
          <w:lang w:eastAsia="zh-CN"/>
        </w:rPr>
      </w:pPr>
    </w:p>
    <w:sectPr w:rsidR="007B1B77" w:rsidRPr="00C45A74">
      <w:type w:val="continuous"/>
      <w:pgSz w:w="11910" w:h="16840"/>
      <w:pgMar w:top="1300" w:right="12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E0BB2" w14:textId="77777777" w:rsidR="00161BC3" w:rsidRDefault="00161BC3">
      <w:r>
        <w:separator/>
      </w:r>
    </w:p>
  </w:endnote>
  <w:endnote w:type="continuationSeparator" w:id="0">
    <w:p w14:paraId="1A55927E" w14:textId="77777777" w:rsidR="00161BC3" w:rsidRDefault="0016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2E72" w14:textId="77777777" w:rsidR="00161BC3" w:rsidRDefault="00161BC3">
      <w:r>
        <w:separator/>
      </w:r>
    </w:p>
  </w:footnote>
  <w:footnote w:type="continuationSeparator" w:id="0">
    <w:p w14:paraId="7511CBEC" w14:textId="77777777" w:rsidR="00161BC3" w:rsidRDefault="0016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jY0ZDI2NGI5ZTEzYzUxMjZlZDk3NDZlOGY4MDEifQ=="/>
  </w:docVars>
  <w:rsids>
    <w:rsidRoot w:val="007B1B77"/>
    <w:rsid w:val="000C7D9D"/>
    <w:rsid w:val="000E49E9"/>
    <w:rsid w:val="000F6E74"/>
    <w:rsid w:val="00161BC3"/>
    <w:rsid w:val="00260D2A"/>
    <w:rsid w:val="00376D43"/>
    <w:rsid w:val="003A7AB4"/>
    <w:rsid w:val="0040261C"/>
    <w:rsid w:val="00465D9E"/>
    <w:rsid w:val="00506AC6"/>
    <w:rsid w:val="005E7F1C"/>
    <w:rsid w:val="006A0350"/>
    <w:rsid w:val="006A5F0B"/>
    <w:rsid w:val="00763AE7"/>
    <w:rsid w:val="00776470"/>
    <w:rsid w:val="007B1B77"/>
    <w:rsid w:val="00906EE9"/>
    <w:rsid w:val="009A0065"/>
    <w:rsid w:val="00BA5085"/>
    <w:rsid w:val="00C1510B"/>
    <w:rsid w:val="00C45A74"/>
    <w:rsid w:val="00CF4518"/>
    <w:rsid w:val="00D27008"/>
    <w:rsid w:val="00D97DEB"/>
    <w:rsid w:val="00DA63D5"/>
    <w:rsid w:val="00F55C51"/>
    <w:rsid w:val="00FD121A"/>
    <w:rsid w:val="05C15515"/>
    <w:rsid w:val="05D01C90"/>
    <w:rsid w:val="1A6D5906"/>
    <w:rsid w:val="1D4E2196"/>
    <w:rsid w:val="27883359"/>
    <w:rsid w:val="2EF5019B"/>
    <w:rsid w:val="3FF238A9"/>
    <w:rsid w:val="4ED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D3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9"/>
      <w:ind w:left="1808"/>
    </w:pPr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2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D270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9"/>
      <w:ind w:left="1808"/>
    </w:pPr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2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D270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 南 大 学</dc:title>
  <dc:creator>zal</dc:creator>
  <cp:lastModifiedBy>微软用户</cp:lastModifiedBy>
  <cp:revision>2</cp:revision>
  <dcterms:created xsi:type="dcterms:W3CDTF">2023-06-19T14:19:00Z</dcterms:created>
  <dcterms:modified xsi:type="dcterms:W3CDTF">2023-06-19T14:19:00Z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A92467D787B243989DCE471C32838424</vt:lpwstr>
  </property>
</Properties>
</file>